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766" w:rsidRPr="00561766" w:rsidRDefault="00561766" w:rsidP="00561766">
      <w:pPr>
        <w:spacing w:after="0" w:line="480" w:lineRule="atLeast"/>
        <w:jc w:val="both"/>
        <w:outlineLvl w:val="0"/>
        <w:rPr>
          <w:rFonts w:ascii="Times New Roman" w:eastAsia="Times New Roman" w:hAnsi="Times New Roman" w:cs="Times New Roman"/>
          <w:b/>
          <w:bCs/>
          <w:color w:val="000000" w:themeColor="text1"/>
          <w:kern w:val="36"/>
          <w:sz w:val="24"/>
          <w:szCs w:val="24"/>
          <w:lang w:eastAsia="ru-RU"/>
        </w:rPr>
      </w:pPr>
      <w:r w:rsidRPr="00561766">
        <w:rPr>
          <w:rFonts w:ascii="Times New Roman" w:eastAsia="Times New Roman" w:hAnsi="Times New Roman" w:cs="Times New Roman"/>
          <w:b/>
          <w:bCs/>
          <w:color w:val="000000" w:themeColor="text1"/>
          <w:kern w:val="36"/>
          <w:sz w:val="24"/>
          <w:szCs w:val="24"/>
          <w:lang w:eastAsia="ru-RU"/>
        </w:rPr>
        <w:t>Беседа Эйнштейна и Рабиндраната Тагора</w:t>
      </w:r>
    </w:p>
    <w:p w:rsidR="00561766" w:rsidRPr="00561766" w:rsidRDefault="00561766" w:rsidP="00561766">
      <w:pPr>
        <w:spacing w:after="0" w:line="360" w:lineRule="atLeast"/>
        <w:jc w:val="both"/>
        <w:rPr>
          <w:rFonts w:ascii="Times New Roman" w:eastAsia="Times New Roman" w:hAnsi="Times New Roman" w:cs="Times New Roman"/>
          <w:color w:val="000000" w:themeColor="text1"/>
          <w:sz w:val="24"/>
          <w:szCs w:val="24"/>
          <w:lang w:eastAsia="ru-RU"/>
        </w:rPr>
      </w:pPr>
      <w:bookmarkStart w:id="0" w:name="_GoBack"/>
      <w:r w:rsidRPr="00561766">
        <w:rPr>
          <w:rFonts w:ascii="Times New Roman" w:eastAsia="Times New Roman" w:hAnsi="Times New Roman" w:cs="Times New Roman"/>
          <w:noProof/>
          <w:color w:val="000000" w:themeColor="text1"/>
          <w:sz w:val="24"/>
          <w:szCs w:val="24"/>
          <w:lang w:eastAsia="ru-RU"/>
        </w:rPr>
        <w:drawing>
          <wp:anchor distT="0" distB="0" distL="0" distR="0" simplePos="0" relativeHeight="251658240" behindDoc="0" locked="0" layoutInCell="1" allowOverlap="0" wp14:anchorId="6833E3AB" wp14:editId="29B1F78E">
            <wp:simplePos x="0" y="0"/>
            <wp:positionH relativeFrom="column">
              <wp:align>right</wp:align>
            </wp:positionH>
            <wp:positionV relativeFrom="line">
              <wp:posOffset>0</wp:posOffset>
            </wp:positionV>
            <wp:extent cx="1501200" cy="2880000"/>
            <wp:effectExtent l="0" t="0" r="3810" b="0"/>
            <wp:wrapSquare wrapText="bothSides"/>
            <wp:docPr id="1" name="Рисунок 1" descr="http://sacrum.ru/Modern/tagore-einst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crum.ru/Modern/tagore-einstei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1200" cy="288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561766">
        <w:rPr>
          <w:rFonts w:ascii="Times New Roman" w:eastAsia="Times New Roman" w:hAnsi="Times New Roman" w:cs="Times New Roman"/>
          <w:b/>
          <w:bCs/>
          <w:color w:val="000000" w:themeColor="text1"/>
          <w:sz w:val="24"/>
          <w:szCs w:val="24"/>
          <w:lang w:eastAsia="ru-RU"/>
        </w:rPr>
        <w:t>Эйнштейн</w:t>
      </w:r>
      <w:r w:rsidRPr="00561766">
        <w:rPr>
          <w:rFonts w:ascii="Times New Roman" w:eastAsia="Times New Roman" w:hAnsi="Times New Roman" w:cs="Times New Roman"/>
          <w:color w:val="000000" w:themeColor="text1"/>
          <w:sz w:val="24"/>
          <w:szCs w:val="24"/>
          <w:lang w:eastAsia="ru-RU"/>
        </w:rPr>
        <w:t>: Вы верите в бога, изолированного от мира?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Тагор</w:t>
      </w:r>
      <w:r w:rsidRPr="00561766">
        <w:rPr>
          <w:rFonts w:ascii="Times New Roman" w:eastAsia="Times New Roman" w:hAnsi="Times New Roman" w:cs="Times New Roman"/>
          <w:color w:val="000000" w:themeColor="text1"/>
          <w:sz w:val="24"/>
          <w:szCs w:val="24"/>
          <w:lang w:eastAsia="ru-RU"/>
        </w:rPr>
        <w:t>: Не изолированного. Неисчерпаемая личность человека постигает Вселенную. Ничего непостижимого для человеческой личности быть не может. Это доказывает, что истина Вселенной является человеческой истиной. </w:t>
      </w:r>
      <w:r w:rsidRPr="00561766">
        <w:rPr>
          <w:rFonts w:ascii="Times New Roman" w:eastAsia="Times New Roman" w:hAnsi="Times New Roman" w:cs="Times New Roman"/>
          <w:color w:val="000000" w:themeColor="text1"/>
          <w:sz w:val="24"/>
          <w:szCs w:val="24"/>
          <w:lang w:eastAsia="ru-RU"/>
        </w:rPr>
        <w:br/>
        <w:t>Чтобы пояснить свою мысль, я воспользуюсь одним научным фактом. Материя состоит из протонов и электронов, между которыми ничего нет, но материя может казаться сплошной, без связей в пространстве, объединяющих отдельные электроны и протоны. Точно так же человечество состоит из индивидуумов, но между ними существует взаимосвязь человеческих отношений, придающих человеческому обществу единство живого организма. Вселенная в целом так же связана с нами, как и индивидуум. Это – Вселенная человека. </w:t>
      </w:r>
      <w:r w:rsidRPr="00561766">
        <w:rPr>
          <w:rFonts w:ascii="Times New Roman" w:eastAsia="Times New Roman" w:hAnsi="Times New Roman" w:cs="Times New Roman"/>
          <w:color w:val="000000" w:themeColor="text1"/>
          <w:sz w:val="24"/>
          <w:szCs w:val="24"/>
          <w:lang w:eastAsia="ru-RU"/>
        </w:rPr>
        <w:br/>
        <w:t>Высказанную идею я проследил в искусстве, литературе и религиозном сознании человека.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Эйнштейн</w:t>
      </w:r>
      <w:r w:rsidRPr="00561766">
        <w:rPr>
          <w:rFonts w:ascii="Times New Roman" w:eastAsia="Times New Roman" w:hAnsi="Times New Roman" w:cs="Times New Roman"/>
          <w:color w:val="000000" w:themeColor="text1"/>
          <w:sz w:val="24"/>
          <w:szCs w:val="24"/>
          <w:lang w:eastAsia="ru-RU"/>
        </w:rPr>
        <w:t>: Существуют две различные концепции относительно природы Вселенной: </w:t>
      </w:r>
      <w:r w:rsidRPr="00561766">
        <w:rPr>
          <w:rFonts w:ascii="Times New Roman" w:eastAsia="Times New Roman" w:hAnsi="Times New Roman" w:cs="Times New Roman"/>
          <w:color w:val="000000" w:themeColor="text1"/>
          <w:sz w:val="24"/>
          <w:szCs w:val="24"/>
          <w:lang w:eastAsia="ru-RU"/>
        </w:rPr>
        <w:br/>
        <w:t>1) мир как единое целое, зависящее от человека; </w:t>
      </w:r>
      <w:r w:rsidRPr="00561766">
        <w:rPr>
          <w:rFonts w:ascii="Times New Roman" w:eastAsia="Times New Roman" w:hAnsi="Times New Roman" w:cs="Times New Roman"/>
          <w:color w:val="000000" w:themeColor="text1"/>
          <w:sz w:val="24"/>
          <w:szCs w:val="24"/>
          <w:lang w:eastAsia="ru-RU"/>
        </w:rPr>
        <w:br/>
        <w:t>2) мир как реальность, не зависящая от человеческого разума.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Тагор</w:t>
      </w:r>
      <w:r w:rsidRPr="00561766">
        <w:rPr>
          <w:rFonts w:ascii="Times New Roman" w:eastAsia="Times New Roman" w:hAnsi="Times New Roman" w:cs="Times New Roman"/>
          <w:color w:val="000000" w:themeColor="text1"/>
          <w:sz w:val="24"/>
          <w:szCs w:val="24"/>
          <w:lang w:eastAsia="ru-RU"/>
        </w:rPr>
        <w:t xml:space="preserve">: Когда наша Вселенная находится в гармонии с вечным человеком, мы постигаем ее как истину и ощущаем ее как </w:t>
      </w:r>
      <w:proofErr w:type="gramStart"/>
      <w:r w:rsidRPr="00561766">
        <w:rPr>
          <w:rFonts w:ascii="Times New Roman" w:eastAsia="Times New Roman" w:hAnsi="Times New Roman" w:cs="Times New Roman"/>
          <w:color w:val="000000" w:themeColor="text1"/>
          <w:sz w:val="24"/>
          <w:szCs w:val="24"/>
          <w:lang w:eastAsia="ru-RU"/>
        </w:rPr>
        <w:t>прекрасное</w:t>
      </w:r>
      <w:proofErr w:type="gramEnd"/>
      <w:r w:rsidRPr="00561766">
        <w:rPr>
          <w:rFonts w:ascii="Times New Roman" w:eastAsia="Times New Roman" w:hAnsi="Times New Roman" w:cs="Times New Roman"/>
          <w:color w:val="000000" w:themeColor="text1"/>
          <w:sz w:val="24"/>
          <w:szCs w:val="24"/>
          <w:lang w:eastAsia="ru-RU"/>
        </w:rPr>
        <w:t>.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Эйнштейн</w:t>
      </w:r>
      <w:r w:rsidRPr="00561766">
        <w:rPr>
          <w:rFonts w:ascii="Times New Roman" w:eastAsia="Times New Roman" w:hAnsi="Times New Roman" w:cs="Times New Roman"/>
          <w:color w:val="000000" w:themeColor="text1"/>
          <w:sz w:val="24"/>
          <w:szCs w:val="24"/>
          <w:lang w:eastAsia="ru-RU"/>
        </w:rPr>
        <w:t>: Но это – чисто человеческая концепция Вселенной.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Тагор</w:t>
      </w:r>
      <w:r w:rsidRPr="00561766">
        <w:rPr>
          <w:rFonts w:ascii="Times New Roman" w:eastAsia="Times New Roman" w:hAnsi="Times New Roman" w:cs="Times New Roman"/>
          <w:color w:val="000000" w:themeColor="text1"/>
          <w:sz w:val="24"/>
          <w:szCs w:val="24"/>
          <w:lang w:eastAsia="ru-RU"/>
        </w:rPr>
        <w:t>: Другой концепции не может быть. Этот мир – мир человека. Научные представления о нем – представления ученого. Поэтому мир отдельно от нас не существует. Наш мир относителен, его реальность зависит от нашего сознания. Существует некий стандарт разумного и прекрасного, придающий этому миру достоверность – стандарт Вечного Человека, чьи ощущения совпадают с нашими ощущениями.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Эйнштейн</w:t>
      </w:r>
      <w:r w:rsidRPr="00561766">
        <w:rPr>
          <w:rFonts w:ascii="Times New Roman" w:eastAsia="Times New Roman" w:hAnsi="Times New Roman" w:cs="Times New Roman"/>
          <w:color w:val="000000" w:themeColor="text1"/>
          <w:sz w:val="24"/>
          <w:szCs w:val="24"/>
          <w:lang w:eastAsia="ru-RU"/>
        </w:rPr>
        <w:t>: Ваш Вечный Человек – это воплощение сущности человека.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Тагор</w:t>
      </w:r>
      <w:r w:rsidRPr="00561766">
        <w:rPr>
          <w:rFonts w:ascii="Times New Roman" w:eastAsia="Times New Roman" w:hAnsi="Times New Roman" w:cs="Times New Roman"/>
          <w:color w:val="000000" w:themeColor="text1"/>
          <w:sz w:val="24"/>
          <w:szCs w:val="24"/>
          <w:lang w:eastAsia="ru-RU"/>
        </w:rPr>
        <w:t xml:space="preserve">: Да, вечной сущности. Мы должны познавать ее посредством своих эмоций и деятельности. Мы познаем Высшего Человека, не обладающего свойственной нам ограниченностью. Наука занимается рассмотрением того, что не ограничено отдельной личностью, она является </w:t>
      </w:r>
      <w:proofErr w:type="spellStart"/>
      <w:r w:rsidRPr="00561766">
        <w:rPr>
          <w:rFonts w:ascii="Times New Roman" w:eastAsia="Times New Roman" w:hAnsi="Times New Roman" w:cs="Times New Roman"/>
          <w:color w:val="000000" w:themeColor="text1"/>
          <w:sz w:val="24"/>
          <w:szCs w:val="24"/>
          <w:lang w:eastAsia="ru-RU"/>
        </w:rPr>
        <w:t>внеличным</w:t>
      </w:r>
      <w:proofErr w:type="spellEnd"/>
      <w:r w:rsidRPr="00561766">
        <w:rPr>
          <w:rFonts w:ascii="Times New Roman" w:eastAsia="Times New Roman" w:hAnsi="Times New Roman" w:cs="Times New Roman"/>
          <w:color w:val="000000" w:themeColor="text1"/>
          <w:sz w:val="24"/>
          <w:szCs w:val="24"/>
          <w:lang w:eastAsia="ru-RU"/>
        </w:rPr>
        <w:t xml:space="preserve"> человеческим миром истин. Религия постигает эти </w:t>
      </w:r>
      <w:r w:rsidRPr="00561766">
        <w:rPr>
          <w:rFonts w:ascii="Times New Roman" w:eastAsia="Times New Roman" w:hAnsi="Times New Roman" w:cs="Times New Roman"/>
          <w:color w:val="000000" w:themeColor="text1"/>
          <w:sz w:val="24"/>
          <w:szCs w:val="24"/>
          <w:lang w:eastAsia="ru-RU"/>
        </w:rPr>
        <w:lastRenderedPageBreak/>
        <w:t>истины и устанавливает их связь с нашими более глубокими потребностями; наше индивидуальное осознание истины приобретает общую значимость. Религия наделяет истины ценностью, и мы постигаем истину, ощущая свою гармонию с ней.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Эйнштейн</w:t>
      </w:r>
      <w:r w:rsidRPr="00561766">
        <w:rPr>
          <w:rFonts w:ascii="Times New Roman" w:eastAsia="Times New Roman" w:hAnsi="Times New Roman" w:cs="Times New Roman"/>
          <w:color w:val="000000" w:themeColor="text1"/>
          <w:sz w:val="24"/>
          <w:szCs w:val="24"/>
          <w:lang w:eastAsia="ru-RU"/>
        </w:rPr>
        <w:t>: Но это значит, что истина или прекрасное не являются независимыми от человека.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Тагор</w:t>
      </w:r>
      <w:r w:rsidRPr="00561766">
        <w:rPr>
          <w:rFonts w:ascii="Times New Roman" w:eastAsia="Times New Roman" w:hAnsi="Times New Roman" w:cs="Times New Roman"/>
          <w:color w:val="000000" w:themeColor="text1"/>
          <w:sz w:val="24"/>
          <w:szCs w:val="24"/>
          <w:lang w:eastAsia="ru-RU"/>
        </w:rPr>
        <w:t>: Не являются.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Эйнштейн</w:t>
      </w:r>
      <w:r w:rsidRPr="00561766">
        <w:rPr>
          <w:rFonts w:ascii="Times New Roman" w:eastAsia="Times New Roman" w:hAnsi="Times New Roman" w:cs="Times New Roman"/>
          <w:color w:val="000000" w:themeColor="text1"/>
          <w:sz w:val="24"/>
          <w:szCs w:val="24"/>
          <w:lang w:eastAsia="ru-RU"/>
        </w:rPr>
        <w:t>: Если бы людей вдруг не стало, то Аполлон Бельведерский перестал бы быть прекрасным?</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Тагор</w:t>
      </w:r>
      <w:r w:rsidRPr="00561766">
        <w:rPr>
          <w:rFonts w:ascii="Times New Roman" w:eastAsia="Times New Roman" w:hAnsi="Times New Roman" w:cs="Times New Roman"/>
          <w:color w:val="000000" w:themeColor="text1"/>
          <w:sz w:val="24"/>
          <w:szCs w:val="24"/>
          <w:lang w:eastAsia="ru-RU"/>
        </w:rPr>
        <w:t>: Да!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Эйнштейн</w:t>
      </w:r>
      <w:r w:rsidRPr="00561766">
        <w:rPr>
          <w:rFonts w:ascii="Times New Roman" w:eastAsia="Times New Roman" w:hAnsi="Times New Roman" w:cs="Times New Roman"/>
          <w:color w:val="000000" w:themeColor="text1"/>
          <w:sz w:val="24"/>
          <w:szCs w:val="24"/>
          <w:lang w:eastAsia="ru-RU"/>
        </w:rPr>
        <w:t xml:space="preserve">: Я согласен с подобной концепцией </w:t>
      </w:r>
      <w:proofErr w:type="gramStart"/>
      <w:r w:rsidRPr="00561766">
        <w:rPr>
          <w:rFonts w:ascii="Times New Roman" w:eastAsia="Times New Roman" w:hAnsi="Times New Roman" w:cs="Times New Roman"/>
          <w:color w:val="000000" w:themeColor="text1"/>
          <w:sz w:val="24"/>
          <w:szCs w:val="24"/>
          <w:lang w:eastAsia="ru-RU"/>
        </w:rPr>
        <w:t>прекрасного</w:t>
      </w:r>
      <w:proofErr w:type="gramEnd"/>
      <w:r w:rsidRPr="00561766">
        <w:rPr>
          <w:rFonts w:ascii="Times New Roman" w:eastAsia="Times New Roman" w:hAnsi="Times New Roman" w:cs="Times New Roman"/>
          <w:color w:val="000000" w:themeColor="text1"/>
          <w:sz w:val="24"/>
          <w:szCs w:val="24"/>
          <w:lang w:eastAsia="ru-RU"/>
        </w:rPr>
        <w:t>, но не могу согласиться с концепцией истины.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Тагор</w:t>
      </w:r>
      <w:r w:rsidRPr="00561766">
        <w:rPr>
          <w:rFonts w:ascii="Times New Roman" w:eastAsia="Times New Roman" w:hAnsi="Times New Roman" w:cs="Times New Roman"/>
          <w:color w:val="000000" w:themeColor="text1"/>
          <w:sz w:val="24"/>
          <w:szCs w:val="24"/>
          <w:lang w:eastAsia="ru-RU"/>
        </w:rPr>
        <w:t>: Почему? Ведь истина познается человеком.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Эйнштейн</w:t>
      </w:r>
      <w:r w:rsidRPr="00561766">
        <w:rPr>
          <w:rFonts w:ascii="Times New Roman" w:eastAsia="Times New Roman" w:hAnsi="Times New Roman" w:cs="Times New Roman"/>
          <w:color w:val="000000" w:themeColor="text1"/>
          <w:sz w:val="24"/>
          <w:szCs w:val="24"/>
          <w:lang w:eastAsia="ru-RU"/>
        </w:rPr>
        <w:t>: Я не могу доказать правильность моей концепции, но это – моя религия.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Тагор</w:t>
      </w:r>
      <w:r w:rsidRPr="00561766">
        <w:rPr>
          <w:rFonts w:ascii="Times New Roman" w:eastAsia="Times New Roman" w:hAnsi="Times New Roman" w:cs="Times New Roman"/>
          <w:color w:val="000000" w:themeColor="text1"/>
          <w:sz w:val="24"/>
          <w:szCs w:val="24"/>
          <w:lang w:eastAsia="ru-RU"/>
        </w:rPr>
        <w:t>: Прекрасное заключено в идеале совершенной гармонии, которая воплощена в универсальном человеке; истина есть совершенное постижение универсального разума. Мы, индивидуумы, приближаемся к истине, совершая мелкие и крупные ошибки, накапливая опыт, просвещая свой разум, ибо каким же еще образом мы познаем истину?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Эйнштейн</w:t>
      </w:r>
      <w:r w:rsidRPr="00561766">
        <w:rPr>
          <w:rFonts w:ascii="Times New Roman" w:eastAsia="Times New Roman" w:hAnsi="Times New Roman" w:cs="Times New Roman"/>
          <w:color w:val="000000" w:themeColor="text1"/>
          <w:sz w:val="24"/>
          <w:szCs w:val="24"/>
          <w:lang w:eastAsia="ru-RU"/>
        </w:rPr>
        <w:t>: Я не могу доказать, что научную истину следует считать истиной, справедливой независимо от человечества, но в этом я твердо убежден. Теорема Пифагора в геометрии устанавливает нечто приблизительно верное, независимо от существования человека. Во всяком случае, если есть реальность, не зависящая от человека, то должна быть истина, отвечающая этой реальности, и отрицание первой влечет за собой отрицание последней.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Тагор</w:t>
      </w:r>
      <w:r w:rsidRPr="00561766">
        <w:rPr>
          <w:rFonts w:ascii="Times New Roman" w:eastAsia="Times New Roman" w:hAnsi="Times New Roman" w:cs="Times New Roman"/>
          <w:color w:val="000000" w:themeColor="text1"/>
          <w:sz w:val="24"/>
          <w:szCs w:val="24"/>
          <w:lang w:eastAsia="ru-RU"/>
        </w:rPr>
        <w:t xml:space="preserve">: Истина, воплощенная в Универсальном Человеке, по существу должна быть человеческой, ибо в противном случае все, что мы, индивидуумы, могли бы познать, никогда нельзя было бы назвать истиной, по крайней </w:t>
      </w:r>
      <w:proofErr w:type="gramStart"/>
      <w:r w:rsidRPr="00561766">
        <w:rPr>
          <w:rFonts w:ascii="Times New Roman" w:eastAsia="Times New Roman" w:hAnsi="Times New Roman" w:cs="Times New Roman"/>
          <w:color w:val="000000" w:themeColor="text1"/>
          <w:sz w:val="24"/>
          <w:szCs w:val="24"/>
          <w:lang w:eastAsia="ru-RU"/>
        </w:rPr>
        <w:t>мере</w:t>
      </w:r>
      <w:proofErr w:type="gramEnd"/>
      <w:r w:rsidRPr="00561766">
        <w:rPr>
          <w:rFonts w:ascii="Times New Roman" w:eastAsia="Times New Roman" w:hAnsi="Times New Roman" w:cs="Times New Roman"/>
          <w:color w:val="000000" w:themeColor="text1"/>
          <w:sz w:val="24"/>
          <w:szCs w:val="24"/>
          <w:lang w:eastAsia="ru-RU"/>
        </w:rPr>
        <w:t xml:space="preserve"> научной истиной, к которой мы можем приближаться с помощью логических процессов, иначе говоря, посредством органа мышления, который является человеческим органом. Согласно индийской философии, существует Брахма, абсолютная истина, которую нельзя постичь разумом отдельного индивидуума или описать словами. Она познается лишь путем полного погружения индивидуума в бесконечность. Такая истина не может принадлежать науке. Природа же той истины, о которой мы говорим, носит внешний характер, т.е. она представляет собой то, что представляется истинным человеческому разуму, и поэтому эта истина – человеческая. Ее можно назвать Майей, или иллюзией.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Эйнштейн</w:t>
      </w:r>
      <w:r w:rsidRPr="00561766">
        <w:rPr>
          <w:rFonts w:ascii="Times New Roman" w:eastAsia="Times New Roman" w:hAnsi="Times New Roman" w:cs="Times New Roman"/>
          <w:color w:val="000000" w:themeColor="text1"/>
          <w:sz w:val="24"/>
          <w:szCs w:val="24"/>
          <w:lang w:eastAsia="ru-RU"/>
        </w:rPr>
        <w:t>: В соответствии с Вашей концепцией, которая, может быть, является концепцией индийской философии, мы имеем дело с иллюзией не отдельной личности, а всего человечества в целом.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Тагор</w:t>
      </w:r>
      <w:r w:rsidRPr="00561766">
        <w:rPr>
          <w:rFonts w:ascii="Times New Roman" w:eastAsia="Times New Roman" w:hAnsi="Times New Roman" w:cs="Times New Roman"/>
          <w:color w:val="000000" w:themeColor="text1"/>
          <w:sz w:val="24"/>
          <w:szCs w:val="24"/>
          <w:lang w:eastAsia="ru-RU"/>
        </w:rPr>
        <w:t>: В науке мы подчиняемся дисциплине, отбрасываем все ограничения, налагаемые нашим личным разумом, и таким образом приходим к постижению истины, воплощенной в разуме Универсального Человека.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Эйнштейн</w:t>
      </w:r>
      <w:r w:rsidRPr="00561766">
        <w:rPr>
          <w:rFonts w:ascii="Times New Roman" w:eastAsia="Times New Roman" w:hAnsi="Times New Roman" w:cs="Times New Roman"/>
          <w:color w:val="000000" w:themeColor="text1"/>
          <w:sz w:val="24"/>
          <w:szCs w:val="24"/>
          <w:lang w:eastAsia="ru-RU"/>
        </w:rPr>
        <w:t>: Зависит ли истина от нашего сознания? В этом состоит проблема.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Тагор</w:t>
      </w:r>
      <w:r w:rsidRPr="00561766">
        <w:rPr>
          <w:rFonts w:ascii="Times New Roman" w:eastAsia="Times New Roman" w:hAnsi="Times New Roman" w:cs="Times New Roman"/>
          <w:color w:val="000000" w:themeColor="text1"/>
          <w:sz w:val="24"/>
          <w:szCs w:val="24"/>
          <w:lang w:eastAsia="ru-RU"/>
        </w:rPr>
        <w:t>: То, что мы называем истиной, заключается в рациональной гармонии между субъективным и объективным аспектом реальности, каждый из которых принадлежит Универсальному Человеку.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Эйнштейн</w:t>
      </w:r>
      <w:r w:rsidRPr="00561766">
        <w:rPr>
          <w:rFonts w:ascii="Times New Roman" w:eastAsia="Times New Roman" w:hAnsi="Times New Roman" w:cs="Times New Roman"/>
          <w:color w:val="000000" w:themeColor="text1"/>
          <w:sz w:val="24"/>
          <w:szCs w:val="24"/>
          <w:lang w:eastAsia="ru-RU"/>
        </w:rPr>
        <w:t>: Даже в нашей повседневной жизни мы вынуждены приписывать используемым нами предметам реальность, не зависящую от человека. Мы делаем это для того, чтобы разумным образом установить взаимосвязь между данными наших органов чувств. Например, этот стол останется на своем месте даже в том случае, если в доме никого не будет.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Тагор</w:t>
      </w:r>
      <w:r w:rsidRPr="00561766">
        <w:rPr>
          <w:rFonts w:ascii="Times New Roman" w:eastAsia="Times New Roman" w:hAnsi="Times New Roman" w:cs="Times New Roman"/>
          <w:color w:val="000000" w:themeColor="text1"/>
          <w:sz w:val="24"/>
          <w:szCs w:val="24"/>
          <w:lang w:eastAsia="ru-RU"/>
        </w:rPr>
        <w:t>: Да, стол будет недоступен индивидуальному, но не универсальному разуму. Стол, который воспринимаю я, может быть воспринят разумом того же рода, что и мой.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Эйнштейн</w:t>
      </w:r>
      <w:r w:rsidRPr="00561766">
        <w:rPr>
          <w:rFonts w:ascii="Times New Roman" w:eastAsia="Times New Roman" w:hAnsi="Times New Roman" w:cs="Times New Roman"/>
          <w:color w:val="000000" w:themeColor="text1"/>
          <w:sz w:val="24"/>
          <w:szCs w:val="24"/>
          <w:lang w:eastAsia="ru-RU"/>
        </w:rPr>
        <w:t>: Нашу естественную точку зрения относительно существования истины, не зависящей от человека, нельзя ни объяснить, ни доказать, но в нее верят все, даже первобытные люди. Мы приписываем истине сверхчеловеческую объективность. Эта реальность, не зависящая от нашего существования, нашего опыта, нашего разума, необходима нам, хотя мы и не можем сказать, что она означает.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Тагор</w:t>
      </w:r>
      <w:r w:rsidRPr="00561766">
        <w:rPr>
          <w:rFonts w:ascii="Times New Roman" w:eastAsia="Times New Roman" w:hAnsi="Times New Roman" w:cs="Times New Roman"/>
          <w:color w:val="000000" w:themeColor="text1"/>
          <w:sz w:val="24"/>
          <w:szCs w:val="24"/>
          <w:lang w:eastAsia="ru-RU"/>
        </w:rPr>
        <w:t>: Наука доказала, что стол как твердое тело – это одна лишь видимость и, следовательно, то, что человеческий разум воспринимает как стол, не существовало, если бы не было человеческого разума. В то же время следует признать и то, что элементарная физическая реальность стола представляет собой не что иное, как множество отдельных вращающихся центров электрических сил и, следовательно, также принадлежит человеческому разуму. </w:t>
      </w:r>
      <w:r w:rsidRPr="00561766">
        <w:rPr>
          <w:rFonts w:ascii="Times New Roman" w:eastAsia="Times New Roman" w:hAnsi="Times New Roman" w:cs="Times New Roman"/>
          <w:color w:val="000000" w:themeColor="text1"/>
          <w:sz w:val="24"/>
          <w:szCs w:val="24"/>
          <w:lang w:eastAsia="ru-RU"/>
        </w:rPr>
        <w:br/>
        <w:t>В процессе постижения истины происходит извечный конфликт между универсальным человеческим разумом и ограниченным разумом отдельного индивидуума. Непрекращающийся процесс постижения идет в нашей науке, философии, в нашей этике. Во всяком случае, если бы и была какая-нибудь абсолютная истина, не зависящая от человека, то для нас она была бы абсолютно не существующей. </w:t>
      </w:r>
      <w:r w:rsidRPr="00561766">
        <w:rPr>
          <w:rFonts w:ascii="Times New Roman" w:eastAsia="Times New Roman" w:hAnsi="Times New Roman" w:cs="Times New Roman"/>
          <w:color w:val="000000" w:themeColor="text1"/>
          <w:sz w:val="24"/>
          <w:szCs w:val="24"/>
          <w:lang w:eastAsia="ru-RU"/>
        </w:rPr>
        <w:br/>
        <w:t>Нетрудно представить себе разум, для которого последовательность событий развивается не в пространстве, а только во времени, подобно последовательности нот в музыке. Для такого разума концепция реальности будет сродни музыкальной реальности, для которой геометрия Пифагора лишена всякого смысла. Существует реальность бумаги, бесконечно далекая от реальности литературы. Для разума моли, поедающей бумагу, литература абсолютно не существует, но для разума человека литература как истина имеет большую ценность, чем сама бумага. Точно так же, если существует какая-нибудь истина, не находящаяся в рациональном или чувственном отношении к человеческому разуму, она будет оставаться ничем до тех пор, пока мы будем существами с разумом человека.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Эйнштейн</w:t>
      </w:r>
      <w:r w:rsidRPr="00561766">
        <w:rPr>
          <w:rFonts w:ascii="Times New Roman" w:eastAsia="Times New Roman" w:hAnsi="Times New Roman" w:cs="Times New Roman"/>
          <w:color w:val="000000" w:themeColor="text1"/>
          <w:sz w:val="24"/>
          <w:szCs w:val="24"/>
          <w:lang w:eastAsia="ru-RU"/>
        </w:rPr>
        <w:t>: В таком случае я более религиозен, чем вы. </w:t>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color w:val="000000" w:themeColor="text1"/>
          <w:sz w:val="24"/>
          <w:szCs w:val="24"/>
          <w:lang w:eastAsia="ru-RU"/>
        </w:rPr>
        <w:br/>
      </w:r>
      <w:r w:rsidRPr="00561766">
        <w:rPr>
          <w:rFonts w:ascii="Times New Roman" w:eastAsia="Times New Roman" w:hAnsi="Times New Roman" w:cs="Times New Roman"/>
          <w:b/>
          <w:bCs/>
          <w:color w:val="000000" w:themeColor="text1"/>
          <w:sz w:val="24"/>
          <w:szCs w:val="24"/>
          <w:lang w:eastAsia="ru-RU"/>
        </w:rPr>
        <w:t>Тагор</w:t>
      </w:r>
      <w:r w:rsidRPr="00561766">
        <w:rPr>
          <w:rFonts w:ascii="Times New Roman" w:eastAsia="Times New Roman" w:hAnsi="Times New Roman" w:cs="Times New Roman"/>
          <w:color w:val="000000" w:themeColor="text1"/>
          <w:sz w:val="24"/>
          <w:szCs w:val="24"/>
          <w:lang w:eastAsia="ru-RU"/>
        </w:rPr>
        <w:t xml:space="preserve">: Моя религия заключается в познании Вечного Человека, Универсального человеческого духа, в моем собственном существе. Она была темой моих </w:t>
      </w:r>
      <w:proofErr w:type="spellStart"/>
      <w:r w:rsidRPr="00561766">
        <w:rPr>
          <w:rFonts w:ascii="Times New Roman" w:eastAsia="Times New Roman" w:hAnsi="Times New Roman" w:cs="Times New Roman"/>
          <w:color w:val="000000" w:themeColor="text1"/>
          <w:sz w:val="24"/>
          <w:szCs w:val="24"/>
          <w:lang w:eastAsia="ru-RU"/>
        </w:rPr>
        <w:t>гиббертовских</w:t>
      </w:r>
      <w:proofErr w:type="spellEnd"/>
      <w:r w:rsidRPr="00561766">
        <w:rPr>
          <w:rFonts w:ascii="Times New Roman" w:eastAsia="Times New Roman" w:hAnsi="Times New Roman" w:cs="Times New Roman"/>
          <w:color w:val="000000" w:themeColor="text1"/>
          <w:sz w:val="24"/>
          <w:szCs w:val="24"/>
          <w:lang w:eastAsia="ru-RU"/>
        </w:rPr>
        <w:t xml:space="preserve"> лекций, которые я назвал "Религия человека".</w:t>
      </w:r>
    </w:p>
    <w:p w:rsidR="00561766" w:rsidRPr="00561766" w:rsidRDefault="00561766" w:rsidP="00561766">
      <w:pPr>
        <w:spacing w:after="0" w:line="360" w:lineRule="atLeast"/>
        <w:jc w:val="both"/>
        <w:rPr>
          <w:rFonts w:ascii="Times New Roman" w:eastAsia="Times New Roman" w:hAnsi="Times New Roman" w:cs="Times New Roman"/>
          <w:color w:val="000000" w:themeColor="text1"/>
          <w:sz w:val="24"/>
          <w:szCs w:val="24"/>
          <w:lang w:eastAsia="ru-RU"/>
        </w:rPr>
      </w:pPr>
      <w:r w:rsidRPr="00561766">
        <w:rPr>
          <w:rFonts w:ascii="Times New Roman" w:eastAsia="Times New Roman" w:hAnsi="Times New Roman" w:cs="Times New Roman"/>
          <w:i/>
          <w:iCs/>
          <w:color w:val="000000" w:themeColor="text1"/>
          <w:sz w:val="24"/>
          <w:szCs w:val="24"/>
          <w:lang w:eastAsia="ru-RU"/>
        </w:rPr>
        <w:t>Беседа состоялась 14 июля 1930 г. на даче Эйнштейна</w:t>
      </w:r>
    </w:p>
    <w:p w:rsidR="00947D35" w:rsidRPr="00561766" w:rsidRDefault="00AB2DED" w:rsidP="00561766">
      <w:pPr>
        <w:spacing w:after="0"/>
        <w:jc w:val="both"/>
        <w:rPr>
          <w:rFonts w:ascii="Times New Roman" w:hAnsi="Times New Roman" w:cs="Times New Roman"/>
          <w:color w:val="000000" w:themeColor="text1"/>
          <w:sz w:val="24"/>
          <w:szCs w:val="24"/>
        </w:rPr>
      </w:pPr>
    </w:p>
    <w:sectPr w:rsidR="00947D35" w:rsidRPr="005617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76D"/>
    <w:rsid w:val="00282096"/>
    <w:rsid w:val="002E0148"/>
    <w:rsid w:val="002E3276"/>
    <w:rsid w:val="00561766"/>
    <w:rsid w:val="005C257B"/>
    <w:rsid w:val="006D076D"/>
    <w:rsid w:val="007A2A6E"/>
    <w:rsid w:val="00AB2DED"/>
    <w:rsid w:val="00AC1E42"/>
    <w:rsid w:val="00B537CC"/>
    <w:rsid w:val="00C756EE"/>
    <w:rsid w:val="00D475E6"/>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617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766"/>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617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76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816148">
      <w:bodyDiv w:val="1"/>
      <w:marLeft w:val="0"/>
      <w:marRight w:val="0"/>
      <w:marTop w:val="0"/>
      <w:marBottom w:val="0"/>
      <w:divBdr>
        <w:top w:val="none" w:sz="0" w:space="0" w:color="auto"/>
        <w:left w:val="none" w:sz="0" w:space="0" w:color="auto"/>
        <w:bottom w:val="none" w:sz="0" w:space="0" w:color="auto"/>
        <w:right w:val="none" w:sz="0" w:space="0" w:color="auto"/>
      </w:divBdr>
      <w:divsChild>
        <w:div w:id="193202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1150</Words>
  <Characters>6561</Characters>
  <Application>Microsoft Office Word</Application>
  <DocSecurity>0</DocSecurity>
  <Lines>54</Lines>
  <Paragraphs>15</Paragraphs>
  <ScaleCrop>false</ScaleCrop>
  <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3</cp:revision>
  <dcterms:created xsi:type="dcterms:W3CDTF">2019-02-10T09:41:00Z</dcterms:created>
  <dcterms:modified xsi:type="dcterms:W3CDTF">2019-05-06T11:45:00Z</dcterms:modified>
</cp:coreProperties>
</file>